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23" w:rsidRPr="00154A23" w:rsidRDefault="00154A23" w:rsidP="00D15F24">
      <w:pPr>
        <w:pStyle w:val="a3"/>
        <w:rPr>
          <w:b/>
          <w:sz w:val="36"/>
          <w:szCs w:val="36"/>
        </w:rPr>
      </w:pPr>
      <w:r w:rsidRPr="00154A23">
        <w:rPr>
          <w:b/>
          <w:sz w:val="36"/>
          <w:szCs w:val="36"/>
        </w:rPr>
        <w:t>Система противодействия терроризму</w:t>
      </w:r>
      <w:r w:rsidR="005C016D">
        <w:rPr>
          <w:b/>
          <w:sz w:val="36"/>
          <w:szCs w:val="36"/>
        </w:rPr>
        <w:t>.</w:t>
      </w:r>
      <w:bookmarkStart w:id="0" w:name="_GoBack"/>
      <w:bookmarkEnd w:id="0"/>
    </w:p>
    <w:p w:rsidR="00D15F24" w:rsidRDefault="00D15F24" w:rsidP="00D15F24">
      <w:pPr>
        <w:pStyle w:val="a3"/>
      </w:pPr>
      <w:r>
        <w:t>Сегодня, в большинстве стран мира, подвергшихся террористическим атакам, необходимость борьбы с терроризмом осознана и закреплена как общегосударственная задача. В Российской Федерации, с середины 90–х годов, начала создаваться общегосударственная система противодействия терроризму и экстремизму. После принятия Федерального закона от 6 марта 2006 г. № 35-ФЗ «О противодействии терроризму» и вступления в силу Указа Президента Российской Федерации от 15 февраля 2006 г. № 116 «О мерах по противодействию терроризму» в Российской Федерации заложены основы формирования эффективной общегосударственной системы противодействия терроризму.</w:t>
      </w:r>
      <w:r>
        <w:br/>
        <w:t>Ежегодно в нашей стране реализуются различные мероприятия, направленные на совершенствование государственной системы противодействия террористическим проявлениям.</w:t>
      </w:r>
      <w:r>
        <w:br/>
        <w:t xml:space="preserve">Ситуация в области противодействия терроризму сохраняет тенденцию к нормализации, но остается сложной в связи с продолжающейся деятельностью </w:t>
      </w:r>
      <w:proofErr w:type="spellStart"/>
      <w:r>
        <w:t>бандгрупп</w:t>
      </w:r>
      <w:proofErr w:type="spellEnd"/>
      <w:r>
        <w:t xml:space="preserve"> на Северном Кавказе, распространением идеологии терроризма в социальных сетях, активизацией деятельности международных террористических организаций, особенно после начала решительных действий против группировки ИГИЛ в Сирии. </w:t>
      </w:r>
      <w:r>
        <w:br/>
        <w:t>В прошедшем году спецслужбам удалось предотвратить более 40 преступлений террористической направленности, в том числе атаки в крупных городах. Борьба с экстремистами идет по всем направлениям, в том числе в виртуальном пространстве. В 2016 году заблокированы более 25-ти тысяч интернет-сайтов, заморожены счета двух тысяч подозреваемых в причастности к экстремизму, уничтожены и задержаны сотни боевиков.</w:t>
      </w:r>
      <w:r>
        <w:br/>
        <w:t>В ходе контртеррористических операций и оперативно-боевой работы нейтрализованы 129 боевиков, в том числе 22 главаря банд подполья. Задержаны 898 бандитов и их пособников. Реализованы дополнительные меры по предотвращению участия граждан России в международных террористических организациях. Пресечена деятельность 34 вербовщиков вовлекавших россиян в террористические структуры на территории нашей страны.</w:t>
      </w:r>
      <w:r>
        <w:br/>
        <w:t xml:space="preserve">В результате скоординированных действий федеральных органов государственной власти за прошедший год удалось в 2,5 раза сократить террористическую активность как по стране в целом, так и непосредственно в Северо-Кавказском регионе. </w:t>
      </w:r>
      <w:r>
        <w:br/>
        <w:t xml:space="preserve">По словам руководителя информационного центра Комитета Андрея </w:t>
      </w:r>
      <w:proofErr w:type="spellStart"/>
      <w:r>
        <w:t>Пржездомского</w:t>
      </w:r>
      <w:proofErr w:type="spellEnd"/>
      <w:r>
        <w:t>, в России создана система, позволяющая выявить боевиков-наемников, прошедших обучение за рубежом, и действенность этой системы подтверждается статистикой и результатами работы соответствующих органов. Он также отметил, что НАК известны основные маршруты переброски завербованных российских граждан в Сирию и Ирак.</w:t>
      </w:r>
      <w:r>
        <w:br/>
        <w:t>Достигнутые успехи, по мнению специалистов, объясняются, прежде всего, надлежащей реализацией норм антитеррористического законодательства и функционированием эффективной системы противодействия терроризму в РФ. Значимый результат принимаемых антитеррористических мер во многом обусловлен слаженностью и согласованностью действий всех взаимодействующих структур, и российский опыт это наглядно доказывает. По мнению специалистов, именно в этом — профилактике терроризма, в том числе противодействии его идеологии, упреждающем формировании и обучении привлекаемых к силовым операциям сил и средств, а также в эффективности проводимых контртеррористических мероприятий заключаются основные условия повышения результативности всей системы противодействия терроризму.</w:t>
      </w:r>
      <w:r>
        <w:br/>
        <w:t xml:space="preserve">Стоит отметить что, несмотря на все усилия государства, не надо забывать, что эффективность борьбы с терроризмом во многом зависит не только от работы спецслужб и правоохранительных структур, но и от всего общества в целом. В этой связи </w:t>
      </w:r>
      <w:r>
        <w:lastRenderedPageBreak/>
        <w:t>необходимо участие в профилактике этого явления каждого гражданина, оказание органам правопорядка посильной помощи, в том числе своевременного доведения до правоохранительных структур имеющейся информации о фактах и признаках подготовки или совершения актов терроризма.</w:t>
      </w:r>
    </w:p>
    <w:p w:rsidR="00CA1A53" w:rsidRDefault="00CA1A53"/>
    <w:sectPr w:rsidR="00CA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EA"/>
    <w:rsid w:val="00154A23"/>
    <w:rsid w:val="003B60EA"/>
    <w:rsid w:val="005C016D"/>
    <w:rsid w:val="00CA1A53"/>
    <w:rsid w:val="00D1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F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F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4</cp:revision>
  <dcterms:created xsi:type="dcterms:W3CDTF">2017-05-18T02:07:00Z</dcterms:created>
  <dcterms:modified xsi:type="dcterms:W3CDTF">2017-05-18T04:12:00Z</dcterms:modified>
</cp:coreProperties>
</file>